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克州福彩中心</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负责制定本地区福利彩票销售网络建设计划，受自治区福彩中心委托对本地区福利彩票销售网点进行日常管理，具体负责福利彩票网点的设立、迁移、撤销等初审上报工作；受自治区中心委托代签代销协议，指导代销者规范化建设彩票销售场所；结合实际制定各项销售工作细则，规范开展彩票销售工作，及时处理市场投诉和销售纠纷；本地区50万元以下中奖者兑奖工作、销售资金上缴、设备保证金收取上缴工作；开展本地区的业务培训、营销、宣传工作；本地区销售设备、设施及耗材的日常发放管理及固定资产管理工作等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克孜勒苏柯尔克孜自治州福利彩票发行中心下设4个科室，分别是：办公室、综合一部、综合二部、财务室。</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克孜勒苏柯尔克孜自治州福利彩票发行中心合计人数9人，其中在编人数3人，聘用人员6人。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负责全市福彩发行销售管理工作；负责指导福彩销售机构业务工作；负责对全州彩票销售终端和场地的设立、迁移、暂停销售、撤销等进行审核上报工作；负责对区级福彩销售机构、市场管理人员、彩票销售员和彩民进行业务培训，以及中奖彩民的兑奖工作；负责开展本地区的业务培训、营销、宣传工作；负责本地区销售设备、设施及耗材的日常发放管理及固定资产管理工作等工作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福彩中心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（2）收支管理：领导层是本单位收支业务管理的决策部门，负责审批单位收支业务等事项。涉及“三重一大”事项，根据《克州福彩中心集体决策制度》和《克州福彩中心项目管理办法》办理。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福彩中心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福彩中心合同管理办法》相关规定，克州福彩中心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0万元，项目支出安排资金85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本单位2021年度项目支出85万元，涉及项目数量1个，其中：重点项目支出85万元，涉及重点项目数量1个，重点项目支出与部门项目总支出的比率为100%。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2021年度本单位年初批复部门预算资金总额为85万元，年中调增预算总额为0万元，调整后全年预算资金总额为85万元。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2021年度本单位部门整体支出资金总额为85万元，预算执行率为100%，预算调整率为0%。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年初政府采购预算数为0万元，实际政府采购数为0万元，政府采购执行率为0%。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为加强我单位预算管理、规范财务行为我单位制定了《克州福彩中心内部控制规范》《克州福彩中心项目管理规范》等资金管理制度，已建立制度均健全且有效运行。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无单位无基本支出。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我单位2021年无三公经费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2021年度本单位项目支出预算总额为85万元，实际执行资金总额为85万元，预算执行率为100%。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2021年度预算安排本级财力资金85万元，实际支出资金85万元，预算执行率为100%，涉及项目个数1个，各项目详细执行情况如下：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业务经费项目:全年预算数为85万元，预算执行数为85万元，预算执行率为100%。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本单位2021年初资产合计数为28.06万元，年末资产合计数为96.23万元。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截止本年度固定资产账面净值21.90万元，年末实际在用固定资产21.90万元，固定资产利用率为100%。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部门单位整体支出共设置一级指标3个，二级指标8个，三级指标12个，其中已完成三级指标12个，指标完成率为100%。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“保障人员人数”指标：预期指标值为=9人，实际完成指标值为9人，指标完成率为100%。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“保障彩票销售额（万元）”指标：预期指标值为&gt;=3800万元，实际完成指标值为3800万元，指标完成率为100%。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“彩票销售网点个数(个）”指标：预期指标值为&gt;=40个，实际完成指标值为40个，指标完成率为100%。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“办公楼维修改造面积（平方米）”指标：预期指标值为&gt;=400平方米，实际完成指标值为400平方米，指标完成率为100%。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“工程验收合格率”指标：预期指标值为=100%，实际完成指标值为100%，指标完成率为100%。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“项目支出（万元）”指标：预期指标值为=85万元，实际完成指标值为85万元，指标完成率为100%。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“筹集本及彩票公益金（万元）”指标：预期指标值为&gt;=304万元，实际完成指标值为304万元，指标完成率为100%。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“促进克州本级彩票公益金事业的发展”指标：预期指标值为有效促进，实际完成指标值为有效促进，指标完成率为100%。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“持续促进彩票文化建设”指标：预期指标值为长期，实际完成指标值为长期，指标完成率为100%。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“受益群众满意度（%）”指标：预期指标值为&gt;=95%，实际完成指标值为95%，指标完成率为100%。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51C70EA9"/>
    <w:rsid w:val="53BF35F2"/>
    <w:rsid w:val="54F842B6"/>
    <w:rsid w:val="60BA64FD"/>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2022-05-23T11:23:16Z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